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7D20AC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7D20AC">
        <w:rPr>
          <w:sz w:val="32"/>
          <w:szCs w:val="32"/>
        </w:rPr>
        <w:t xml:space="preserve"> </w:t>
      </w:r>
      <w:r w:rsidR="00EA1E68">
        <w:rPr>
          <w:b/>
          <w:sz w:val="32"/>
          <w:szCs w:val="32"/>
        </w:rPr>
        <w:t>202</w:t>
      </w:r>
      <w:r w:rsidR="0052754C">
        <w:rPr>
          <w:b/>
          <w:sz w:val="32"/>
          <w:szCs w:val="32"/>
        </w:rPr>
        <w:t>3</w:t>
      </w:r>
      <w:r w:rsidR="007D20A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EC29F3" w:rsidRPr="00963F92" w:rsidRDefault="00EC29F3" w:rsidP="00EC29F3">
      <w:pPr>
        <w:contextualSpacing/>
        <w:jc w:val="both"/>
      </w:pPr>
      <w:r w:rsidRPr="00963F92">
        <w:t>- Федеральный закон от 06.10.2003г. №131-ФЗ «Об общих принципах организации местного самоуправления в Российской Федерации»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Земельный кодекс Российской Федерации от 25.10.2001г №136-ФЗ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Градостроительный кодекс Российской Федерации от 29.12.204г №190-ФЗ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Федеральный закон от 26.12.2008г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Устав Небельского муниципального образования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Положение о порядке осуществления муниципального земельного контроля на территории Небельского муниципального образования, утвержденное Сходом граждан Небельского муниципального образования от  06 июля 2012г №13</w:t>
      </w:r>
    </w:p>
    <w:p w:rsidR="00EC29F3" w:rsidRPr="00963F92" w:rsidRDefault="00EC29F3" w:rsidP="00EC29F3">
      <w:pPr>
        <w:contextualSpacing/>
        <w:jc w:val="both"/>
      </w:pPr>
      <w:r w:rsidRPr="00963F92">
        <w:t>- Постановление главы администрации Небельского муниципального образования</w:t>
      </w:r>
    </w:p>
    <w:p w:rsidR="00EC29F3" w:rsidRPr="00963F92" w:rsidRDefault="00EC29F3" w:rsidP="00EC29F3">
      <w:pPr>
        <w:contextualSpacing/>
        <w:jc w:val="both"/>
      </w:pPr>
      <w:r w:rsidRPr="00963F92">
        <w:t xml:space="preserve"> от 20 ноября 2013г № 33а « Об утверждении  административного регламента  Небельского муниципального образования проведения проверок при осуществлении муниципального земельного контроля» </w:t>
      </w:r>
    </w:p>
    <w:p w:rsidR="00EC29F3" w:rsidRPr="00963F92" w:rsidRDefault="00EC29F3" w:rsidP="00EC29F3">
      <w:pPr>
        <w:contextualSpacing/>
        <w:jc w:val="both"/>
      </w:pPr>
      <w:r w:rsidRPr="00963F92">
        <w:t xml:space="preserve">- Постановление главы Небельского муниципального образования от 25 ноября 2013г № 34« Об  утверждении порядка предоставления и обобщения сведений,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 администрацией Небельского сельского поселения»                                                                        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C29F3" w:rsidRPr="00963F92" w:rsidRDefault="00EC29F3" w:rsidP="00EC29F3">
      <w:pPr>
        <w:contextualSpacing/>
        <w:jc w:val="both"/>
      </w:pPr>
      <w:r w:rsidRPr="00963F92">
        <w:t>а) На территории Небельского муниципального образования муниципальный земельный контроль осуществляется в форме проверок (плановых и внеплановых), на основании распоряжения администрации Небельского муниципального образования.</w:t>
      </w:r>
    </w:p>
    <w:p w:rsidR="00EC29F3" w:rsidRPr="00963F92" w:rsidRDefault="00EC29F3" w:rsidP="00EC29F3">
      <w:pPr>
        <w:contextualSpacing/>
        <w:jc w:val="both"/>
      </w:pPr>
      <w:r w:rsidRPr="00963F92">
        <w:t>В соответствии с распоряжением главы Небельского муниципального образования от 29.10.2013г  №11 « О назначении уполномоченного по осуществлению муниципального земельного контроля» обязанности по проведению проверок соблюдения земельного законодательства и оформлению соответствующих документов по контролю возлагаются на заведующую сектором администрации Небельского муниципального образования.</w:t>
      </w:r>
    </w:p>
    <w:p w:rsidR="00EC29F3" w:rsidRPr="00963F92" w:rsidRDefault="00EC29F3" w:rsidP="00EC29F3">
      <w:pPr>
        <w:contextualSpacing/>
        <w:jc w:val="both"/>
      </w:pPr>
      <w:r w:rsidRPr="00963F92">
        <w:t>б) Должностные лица, осуществляющие муниципальный земельный контроль в соответствии со своей компетенцией, имеют право: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 xml:space="preserve"> Организовывать и проводить проверки соблюдения субъектами земельных отношений правил использования земельных участков в административных  границах  Небельского  муниципального образования, в порядке и сроки, установленные действующим законодательством, а также при предъявлении служебного удостоверения обследовать земельные участки, находящиеся в собственности, владении, пользовании и аренде организаций независимо от форм собственности.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Составлять акты о проведении проверок соблюдения земельного законодательства и обнаруженных нарушениях правил использования земельных участков.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При проведении проверок муниципального земельного контроля на территории Небельского муниципального образования поверяются: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соблюдение требований по использованию земель;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соблюдение порядка переуступки права пользования землей;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предоставление достоверных сведений о состоянии земель;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изыскательных и иных работ, проводимых с нарушением почвенного слоя, в том числе работ, осуществляемых для внутрихозяйственных и собственных надобностей;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использование земельных участков по целевому назначению;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своевременное и качественное выполнение обязательных мероприятий по улучшению земель и охране почв от водной эрозии, заболачивая, под 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EC29F3" w:rsidRPr="00963F92" w:rsidRDefault="00EC29F3" w:rsidP="00EC29F3">
      <w:pPr>
        <w:contextualSpacing/>
        <w:jc w:val="both"/>
      </w:pPr>
      <w:r w:rsidRPr="00963F92">
        <w:t>- наличие и сохранность межевых знаков;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выполнение иных требований земельного законодательства по вопросам использования и охраны земель.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в) Нормативно-правовые акты, регламентирующие порядок осуществления муниципального земельного контроля: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lastRenderedPageBreak/>
        <w:t>- Решение  Схода граждан Небельского муниципального образования от 06 июля 2012г №13 «Об утверждении Положения о порядке осуществления муниципального земельного контроля на территории Небельского  муниципального образования»;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 xml:space="preserve">- Постановление главы Небельского муниципального образования от 20 ноября </w:t>
      </w:r>
      <w:r>
        <w:t xml:space="preserve">2013г </w:t>
      </w:r>
      <w:r w:rsidRPr="00963F92">
        <w:t xml:space="preserve">№33а </w:t>
      </w:r>
      <w:r>
        <w:t>«</w:t>
      </w:r>
      <w:r w:rsidRPr="00963F92">
        <w:t>Об утверждении административного регламента Небельского муниципального образования проведения проверок при осуществлении муниципального земельного контроля</w:t>
      </w:r>
      <w:r>
        <w:t>».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При проведении земельного контроля администрация Небельского муниципального образования взаимодействует с органами государственного контроля,  Управлением Федеральной</w:t>
      </w:r>
      <w:r w:rsidRPr="00963F92">
        <w:tab/>
        <w:t xml:space="preserve"> службы государственной регистрации кадастра и картографии по Иркутской области.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EC29F3" w:rsidRPr="00963F92" w:rsidRDefault="00EC29F3" w:rsidP="00EC29F3">
      <w:pPr>
        <w:contextualSpacing/>
        <w:jc w:val="both"/>
      </w:pPr>
      <w:r w:rsidRPr="00963F92">
        <w:t>а) Финансовое обеспечение исполнения функций по осуществлению муниципального земельного контроля отсутствует.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б) Штатные единицы по должностям, предусматривающим выполнение функций по муниципальному земельному контролю отсутствуют.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Муниципальный земельный контроль на территории Небельского  муниципального  образования осуществляется в лице одного специалиста.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в)Мероприятия по повышению квалификации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C29F3" w:rsidRPr="00963F92" w:rsidRDefault="00EC29F3" w:rsidP="00EC29F3">
      <w:pPr>
        <w:contextualSpacing/>
        <w:jc w:val="both"/>
      </w:pPr>
      <w:r w:rsidRPr="00963F92">
        <w:t>а) На территории муниципального образования з</w:t>
      </w:r>
      <w:r w:rsidR="00EA1E68">
        <w:t>а 1</w:t>
      </w:r>
      <w:r w:rsidR="00BF61D1">
        <w:t xml:space="preserve"> </w:t>
      </w:r>
      <w:r w:rsidR="0008755B">
        <w:t>полугодие</w:t>
      </w:r>
      <w:r w:rsidR="00BF61D1">
        <w:t xml:space="preserve"> 20</w:t>
      </w:r>
      <w:bookmarkStart w:id="0" w:name="_GoBack"/>
      <w:bookmarkEnd w:id="0"/>
      <w:r w:rsidR="00EA1E68">
        <w:t>2</w:t>
      </w:r>
      <w:r w:rsidR="0052754C">
        <w:t>3</w:t>
      </w:r>
      <w:r w:rsidRPr="00963F92">
        <w:t xml:space="preserve"> год проведено 0  проверок, в том числе:</w:t>
      </w:r>
    </w:p>
    <w:p w:rsidR="00EC29F3" w:rsidRPr="00963F92" w:rsidRDefault="00EC29F3" w:rsidP="00EC29F3">
      <w:pPr>
        <w:contextualSpacing/>
        <w:jc w:val="both"/>
      </w:pPr>
      <w:r w:rsidRPr="00963F92">
        <w:t>- в отношении юридических лиц и индивидуальных предпринимателей 0 проверок;</w:t>
      </w:r>
    </w:p>
    <w:p w:rsidR="00886888" w:rsidRPr="00755FAF" w:rsidRDefault="00EC29F3" w:rsidP="00EC29F3">
      <w:pPr>
        <w:rPr>
          <w:sz w:val="32"/>
          <w:szCs w:val="32"/>
        </w:rPr>
      </w:pPr>
      <w:r w:rsidRPr="00963F92">
        <w:t>- в отношении физических лиц 0 проверок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EC29F3" w:rsidRPr="00963F92" w:rsidRDefault="00EC29F3" w:rsidP="00EC29F3">
      <w:pPr>
        <w:contextualSpacing/>
        <w:jc w:val="both"/>
      </w:pPr>
      <w:r w:rsidRPr="00963F92">
        <w:t>Проверок  нарушения  земельного законодательства проведено не было.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C29F3" w:rsidRPr="00963F92" w:rsidRDefault="00EC29F3" w:rsidP="00EC29F3">
      <w:pPr>
        <w:contextualSpacing/>
        <w:jc w:val="both"/>
      </w:pPr>
      <w:r w:rsidRPr="00963F92">
        <w:lastRenderedPageBreak/>
        <w:t>Выполнение проверок в отношении юридических лиц и индивидуальных предпринимателей не планировалось.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C29F3" w:rsidRPr="00963F92" w:rsidRDefault="00EC29F3" w:rsidP="00EC29F3">
      <w:pPr>
        <w:contextualSpacing/>
        <w:jc w:val="both"/>
      </w:pPr>
      <w:r w:rsidRPr="00963F92">
        <w:t>Повышению эффективности осуществления муниципального земельного контроля будет способствовать:</w:t>
      </w:r>
    </w:p>
    <w:p w:rsidR="00EC29F3" w:rsidRPr="00963F92" w:rsidRDefault="00EC29F3" w:rsidP="00EC29F3">
      <w:pPr>
        <w:contextualSpacing/>
        <w:jc w:val="both"/>
      </w:pPr>
      <w:r w:rsidRPr="00963F92">
        <w:t>- систематическое проведение практических семинаров по вопросам осуществления муниципального земельного контроля;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наделение должностных лиц органов местного самоуправления правом составления протоколов об административных правонарушениях при проведении муниципального контроля.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</w:t>
      </w:r>
      <w:r w:rsidR="004D5C50">
        <w:t>мателями и гражданами на 202</w:t>
      </w:r>
      <w:r w:rsidR="0052754C">
        <w:t>3</w:t>
      </w:r>
      <w:r w:rsidR="007D20AC">
        <w:t xml:space="preserve"> </w:t>
      </w:r>
      <w:r w:rsidRPr="00963F92">
        <w:t>год;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взаимодействие с органами государственного земельного контроля, органами прокуратуры и иными органами и должностными лицами, чья деятельность связана с реализацией функций в области муниципального земельного контроля;</w:t>
      </w:r>
    </w:p>
    <w:p w:rsidR="00EC29F3" w:rsidRPr="00963F92" w:rsidRDefault="00EC29F3" w:rsidP="00EC29F3">
      <w:pPr>
        <w:contextualSpacing/>
        <w:jc w:val="both"/>
      </w:pPr>
    </w:p>
    <w:p w:rsidR="00EC29F3" w:rsidRPr="00963F92" w:rsidRDefault="00EC29F3" w:rsidP="00EC29F3">
      <w:pPr>
        <w:contextualSpacing/>
        <w:jc w:val="both"/>
      </w:pPr>
      <w:r w:rsidRPr="00963F92"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EC29F3" w:rsidRPr="00963F92" w:rsidRDefault="00EC29F3" w:rsidP="00EC29F3">
      <w:pPr>
        <w:contextualSpacing/>
        <w:jc w:val="both"/>
      </w:pPr>
    </w:p>
    <w:p w:rsidR="00404177" w:rsidRPr="007D20AC" w:rsidRDefault="00EC29F3" w:rsidP="007D20AC">
      <w:pPr>
        <w:contextualSpacing/>
        <w:jc w:val="both"/>
      </w:pPr>
      <w:r w:rsidRPr="00963F92">
        <w:t>Муниципальный земельный контроль необходимо осуществлять ежегодно, для приведения использования земельных участков в соответствии с действующим законодательством.</w:t>
      </w:r>
    </w:p>
    <w:p w:rsidR="00404177" w:rsidRPr="00EC29F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E4" w:rsidRDefault="00B108E4" w:rsidP="00404177">
      <w:r>
        <w:separator/>
      </w:r>
    </w:p>
  </w:endnote>
  <w:endnote w:type="continuationSeparator" w:id="1">
    <w:p w:rsidR="00B108E4" w:rsidRDefault="00B108E4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E8379A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52754C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E4" w:rsidRDefault="00B108E4" w:rsidP="00404177">
      <w:r>
        <w:separator/>
      </w:r>
    </w:p>
  </w:footnote>
  <w:footnote w:type="continuationSeparator" w:id="1">
    <w:p w:rsidR="00B108E4" w:rsidRDefault="00B108E4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8755B"/>
    <w:rsid w:val="000E2572"/>
    <w:rsid w:val="002B291B"/>
    <w:rsid w:val="00395844"/>
    <w:rsid w:val="00404177"/>
    <w:rsid w:val="00411A03"/>
    <w:rsid w:val="0042029C"/>
    <w:rsid w:val="004D5C50"/>
    <w:rsid w:val="0052754C"/>
    <w:rsid w:val="005542D8"/>
    <w:rsid w:val="005A1F26"/>
    <w:rsid w:val="005B5D4B"/>
    <w:rsid w:val="005F28FB"/>
    <w:rsid w:val="00601D9F"/>
    <w:rsid w:val="00602EE9"/>
    <w:rsid w:val="006961EB"/>
    <w:rsid w:val="00755FAF"/>
    <w:rsid w:val="007D20AC"/>
    <w:rsid w:val="0083213D"/>
    <w:rsid w:val="00843529"/>
    <w:rsid w:val="00886888"/>
    <w:rsid w:val="008A0EF2"/>
    <w:rsid w:val="008E7D6B"/>
    <w:rsid w:val="00A422A8"/>
    <w:rsid w:val="00A6696F"/>
    <w:rsid w:val="00B108E4"/>
    <w:rsid w:val="00B1273F"/>
    <w:rsid w:val="00B5145D"/>
    <w:rsid w:val="00B628C6"/>
    <w:rsid w:val="00BF61D1"/>
    <w:rsid w:val="00C847EB"/>
    <w:rsid w:val="00CD6E5D"/>
    <w:rsid w:val="00D524F4"/>
    <w:rsid w:val="00D71357"/>
    <w:rsid w:val="00DA0BF9"/>
    <w:rsid w:val="00DD671F"/>
    <w:rsid w:val="00E14580"/>
    <w:rsid w:val="00E823FF"/>
    <w:rsid w:val="00E8379A"/>
    <w:rsid w:val="00EA1E68"/>
    <w:rsid w:val="00EB45BB"/>
    <w:rsid w:val="00EC29F3"/>
    <w:rsid w:val="00ED6554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2019-01-16T01:16:00Z</dcterms:created>
  <dcterms:modified xsi:type="dcterms:W3CDTF">2023-07-03T04:54:00Z</dcterms:modified>
</cp:coreProperties>
</file>